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346850" w:rsidRDefault="007965B8" w:rsidP="0034685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E4D41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E4D41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D41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67166F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Pr="0067166F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346850">
        <w:rPr>
          <w:rFonts w:ascii="Times New Roman" w:hAnsi="Times New Roman" w:cs="Times New Roman"/>
          <w:b/>
          <w:sz w:val="24"/>
          <w:szCs w:val="24"/>
        </w:rPr>
        <w:t>Пычасское</w:t>
      </w:r>
      <w:r w:rsidRPr="0067166F">
        <w:rPr>
          <w:rFonts w:ascii="Times New Roman" w:hAnsi="Times New Roman" w:cs="Times New Roman"/>
          <w:b/>
          <w:sz w:val="24"/>
          <w:szCs w:val="24"/>
        </w:rPr>
        <w:t xml:space="preserve">» «Об </w:t>
      </w:r>
      <w:r w:rsidRPr="00346850">
        <w:rPr>
          <w:rFonts w:ascii="Times New Roman" w:hAnsi="Times New Roman" w:cs="Times New Roman"/>
          <w:b/>
          <w:sz w:val="24"/>
          <w:szCs w:val="24"/>
        </w:rPr>
        <w:t>утверждении отчета об исполнении бюджета муниципального образования «</w:t>
      </w:r>
      <w:r w:rsidR="00346850" w:rsidRPr="00346850">
        <w:rPr>
          <w:rFonts w:ascii="Times New Roman" w:hAnsi="Times New Roman" w:cs="Times New Roman"/>
          <w:b/>
          <w:sz w:val="24"/>
          <w:szCs w:val="24"/>
        </w:rPr>
        <w:t>Пычасское</w:t>
      </w:r>
      <w:r w:rsidR="001814B6" w:rsidRPr="00346850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CE4D41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14B6" w:rsidRPr="0034685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346850">
        <w:rPr>
          <w:rFonts w:ascii="Times New Roman" w:hAnsi="Times New Roman" w:cs="Times New Roman"/>
          <w:b/>
          <w:sz w:val="24"/>
          <w:szCs w:val="24"/>
        </w:rPr>
        <w:t>20</w:t>
      </w:r>
      <w:r w:rsidRPr="00346850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346850" w:rsidRDefault="00346850" w:rsidP="0034685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850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«Пычасское» от </w:t>
      </w:r>
      <w:r w:rsidR="00CE4D41">
        <w:rPr>
          <w:rFonts w:ascii="Times New Roman" w:hAnsi="Times New Roman" w:cs="Times New Roman"/>
          <w:sz w:val="24"/>
          <w:szCs w:val="24"/>
        </w:rPr>
        <w:t>23</w:t>
      </w:r>
      <w:r w:rsidRPr="00346850">
        <w:rPr>
          <w:rFonts w:ascii="Times New Roman" w:hAnsi="Times New Roman" w:cs="Times New Roman"/>
          <w:sz w:val="24"/>
          <w:szCs w:val="24"/>
        </w:rPr>
        <w:t>.</w:t>
      </w:r>
      <w:r w:rsidR="00CE4D41">
        <w:rPr>
          <w:rFonts w:ascii="Times New Roman" w:hAnsi="Times New Roman" w:cs="Times New Roman"/>
          <w:sz w:val="24"/>
          <w:szCs w:val="24"/>
        </w:rPr>
        <w:t>10.2020г. № 48</w:t>
      </w:r>
      <w:r w:rsidRPr="00346850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 бюджета муниципального образования «Пычасское» за </w:t>
      </w:r>
      <w:r w:rsidR="00CE4D41">
        <w:rPr>
          <w:rFonts w:ascii="Times New Roman" w:hAnsi="Times New Roman" w:cs="Times New Roman"/>
          <w:sz w:val="24"/>
          <w:szCs w:val="24"/>
        </w:rPr>
        <w:t>9 месяцев</w:t>
      </w:r>
      <w:r w:rsidRPr="00346850">
        <w:rPr>
          <w:rFonts w:ascii="Times New Roman" w:hAnsi="Times New Roman" w:cs="Times New Roman"/>
          <w:sz w:val="24"/>
          <w:szCs w:val="24"/>
        </w:rPr>
        <w:t xml:space="preserve">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34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85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4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850">
        <w:rPr>
          <w:rFonts w:ascii="Times New Roman" w:hAnsi="Times New Roman" w:cs="Times New Roman"/>
          <w:sz w:val="24"/>
          <w:szCs w:val="24"/>
        </w:rPr>
        <w:t>октября 2003г. № 131-ФЗ «Об общих принципах организации местного самоуправления в Российской Федерации», в ред. изменений,   Уставом муниципального образования «Пычасское», Положением «О бюджетном процессе в муниципальном образовании «Пычасское», утвержденным решением  Совета депутатов муниципального образования «Пычасское» от 30.09.2008г. № 5.5 (в ред. изменений), Соглашением, заключенным между Советом депутатов муниципального образования «Пычасское» (далее – сельский Совет депутатов) и Советом депутатов муниципального образования «Можгинский</w:t>
      </w:r>
      <w:proofErr w:type="gramEnd"/>
      <w:r w:rsidRPr="0034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850">
        <w:rPr>
          <w:rFonts w:ascii="Times New Roman" w:hAnsi="Times New Roman" w:cs="Times New Roman"/>
          <w:sz w:val="24"/>
          <w:szCs w:val="24"/>
        </w:rPr>
        <w:t>район» (далее – районный Совет депутатов),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«Пычасское», по осуществлению внешнего муниципального финансового контроля, утвержденного решением  сельского Совета депутатов муниципального от 13.12.2018г. № 19.2 (в ред. от 26.12.2019г. № 26.4),  Положением  о контрольно - счетном отделе муниципального образования «Можгинский район», утвержденным Решением районного Совета депутатов от 24.11.2011г.  № 37.6 (в</w:t>
      </w:r>
      <w:proofErr w:type="gramEnd"/>
      <w:r w:rsidRPr="00346850">
        <w:rPr>
          <w:rFonts w:ascii="Times New Roman" w:hAnsi="Times New Roman" w:cs="Times New Roman"/>
          <w:sz w:val="24"/>
          <w:szCs w:val="24"/>
        </w:rPr>
        <w:t xml:space="preserve"> ред. изменений), п. 2.</w:t>
      </w:r>
      <w:r w:rsidR="000F1D76">
        <w:rPr>
          <w:rFonts w:ascii="Times New Roman" w:hAnsi="Times New Roman" w:cs="Times New Roman"/>
          <w:sz w:val="24"/>
          <w:szCs w:val="24"/>
        </w:rPr>
        <w:t>4</w:t>
      </w:r>
      <w:r w:rsidRPr="00346850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муниципального образования «Можгинский район» (далее – </w:t>
      </w:r>
      <w:proofErr w:type="gramStart"/>
      <w:r w:rsidRPr="00346850">
        <w:rPr>
          <w:rFonts w:ascii="Times New Roman" w:hAnsi="Times New Roman" w:cs="Times New Roman"/>
          <w:sz w:val="24"/>
          <w:szCs w:val="24"/>
        </w:rPr>
        <w:t>контрольно-счётный отдел) на 2020 год, утвержденного решением районного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  <w:proofErr w:type="gramEnd"/>
    </w:p>
    <w:p w:rsidR="00346850" w:rsidRPr="00346850" w:rsidRDefault="00346850" w:rsidP="0034685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50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346850">
        <w:rPr>
          <w:rFonts w:ascii="Times New Roman" w:hAnsi="Times New Roman" w:cs="Times New Roman"/>
          <w:sz w:val="24"/>
          <w:szCs w:val="24"/>
        </w:rPr>
        <w:t>: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«Пычасское» (далее – сельское поселение) о ходе исполнения бюджета муниципального образования «Пычасское» (далее – бюджет сельского поселения).</w:t>
      </w:r>
    </w:p>
    <w:p w:rsidR="00346850" w:rsidRPr="00CE4D41" w:rsidRDefault="00346850" w:rsidP="00CE4D4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850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CE4D41"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CE4D41" w:rsidRPr="00CE4D41">
        <w:rPr>
          <w:rFonts w:ascii="Times New Roman" w:hAnsi="Times New Roman" w:cs="Times New Roman"/>
          <w:sz w:val="24"/>
          <w:szCs w:val="24"/>
        </w:rPr>
        <w:t>9 месяцев</w:t>
      </w:r>
      <w:r w:rsidRPr="00CE4D41">
        <w:rPr>
          <w:rFonts w:ascii="Times New Roman" w:hAnsi="Times New Roman" w:cs="Times New Roman"/>
          <w:sz w:val="24"/>
          <w:szCs w:val="24"/>
        </w:rPr>
        <w:t xml:space="preserve">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CE4D41" w:rsidRPr="00CE4D41" w:rsidRDefault="00CE4D41" w:rsidP="00CE4D41">
      <w:pPr>
        <w:spacing w:line="240" w:lineRule="auto"/>
        <w:ind w:left="-284" w:right="13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41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исполнение собственных доходов в размере 798,6 тыс. руб. составило 56,1% плановых бюджетных назначений, т.е. не достигло 75% уровень исполнения доходов. </w:t>
      </w:r>
      <w:proofErr w:type="gramStart"/>
      <w:r w:rsidRPr="00CE4D41">
        <w:rPr>
          <w:rFonts w:ascii="Times New Roman" w:hAnsi="Times New Roman" w:cs="Times New Roman"/>
          <w:sz w:val="24"/>
          <w:szCs w:val="24"/>
        </w:rPr>
        <w:t xml:space="preserve">В структуре собственных  доходов  по трем доходным источникам («Налог на доходы физических лиц» – 80%, «Единый сельскохозяйственный налог» - 269,2%, «Доходы от сдачи в аренду имущества, находящегося в оперативном управлении органов управления сельских поселений, и созданных ими учреждений» - 75,9%) исполнение  плановых  назначений превысило 75% уровень, по остальным доходным источникам процент исполнения </w:t>
      </w:r>
      <w:r w:rsidRPr="00CE4D41">
        <w:rPr>
          <w:rFonts w:ascii="Times New Roman" w:hAnsi="Times New Roman" w:cs="Times New Roman"/>
          <w:sz w:val="24"/>
          <w:szCs w:val="24"/>
        </w:rPr>
        <w:lastRenderedPageBreak/>
        <w:t>составил от  17,3% (по «Налогу на имущество физических лиц»)  до 31,5</w:t>
      </w:r>
      <w:proofErr w:type="gramEnd"/>
      <w:r w:rsidRPr="00CE4D41">
        <w:rPr>
          <w:rFonts w:ascii="Times New Roman" w:hAnsi="Times New Roman" w:cs="Times New Roman"/>
          <w:sz w:val="24"/>
          <w:szCs w:val="24"/>
        </w:rPr>
        <w:t xml:space="preserve">% (по «Земельному налогу») плановых ассигнований, по доходному источнику «Штрафы, санкции, возмещение ущерба» за 9 месяцев  доходы не поступали. </w:t>
      </w:r>
      <w:proofErr w:type="gramStart"/>
      <w:r w:rsidRPr="00CE4D41">
        <w:rPr>
          <w:rFonts w:ascii="Times New Roman" w:hAnsi="Times New Roman" w:cs="Times New Roman"/>
          <w:sz w:val="24"/>
          <w:szCs w:val="24"/>
        </w:rPr>
        <w:t>Согласно  плана поступлений налоговых и неналоговых доходов на 2020 год, согласованного с Минфином УР, план по доходам сельскому поселению за 9 месяцев согласован в сумме 776,0 тыс. руб., т.е. доходы  перевыполнены на сумму 22,6 тыс. руб.  или 2,9%.  Удельный вес собственных доходов в общем объеме доходов бюджета сельского поселения составил 22,5%.</w:t>
      </w:r>
      <w:proofErr w:type="gramEnd"/>
    </w:p>
    <w:p w:rsidR="00CE4D41" w:rsidRPr="00CE4D41" w:rsidRDefault="00CE4D41" w:rsidP="00CE4D41">
      <w:pPr>
        <w:autoSpaceDE w:val="0"/>
        <w:autoSpaceDN w:val="0"/>
        <w:adjustRightInd w:val="0"/>
        <w:spacing w:line="240" w:lineRule="auto"/>
        <w:ind w:left="-284" w:right="13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D41">
        <w:rPr>
          <w:rFonts w:ascii="Times New Roman" w:hAnsi="Times New Roman" w:cs="Times New Roman"/>
          <w:sz w:val="24"/>
          <w:szCs w:val="24"/>
        </w:rPr>
        <w:t>Безвозмездные поступления  при плане –  3 237,1 тыс. руб., уточненном плане – 4 333,9 тыс. руб., исполнены в сумме   2 744,0 тыс. руб., что составляет 84,8%  плановых и 63,3% уточненных бюджетных назначений, т.е. поступления превысили 75% уровень плановых бюджетных назначений, но не достигли этот уровень от уточненных бюджетных назначений.</w:t>
      </w:r>
      <w:proofErr w:type="gramEnd"/>
      <w:r w:rsidRPr="00CE4D41">
        <w:rPr>
          <w:rFonts w:ascii="Times New Roman" w:hAnsi="Times New Roman" w:cs="Times New Roman"/>
          <w:sz w:val="24"/>
          <w:szCs w:val="24"/>
        </w:rPr>
        <w:t xml:space="preserve"> Удельный вес в общем объеме доходов составил  77,5%. </w:t>
      </w:r>
    </w:p>
    <w:p w:rsidR="00CE4D41" w:rsidRPr="00CE4D41" w:rsidRDefault="00CE4D41" w:rsidP="00CE4D41">
      <w:pPr>
        <w:autoSpaceDE w:val="0"/>
        <w:autoSpaceDN w:val="0"/>
        <w:adjustRightInd w:val="0"/>
        <w:spacing w:line="240" w:lineRule="auto"/>
        <w:ind w:left="-284" w:right="13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41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CE4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D41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01.10.2020г. в сравнении с аналогичным периодом прошлого года (246,9 тыс. руб.) уменьшилась на 4,4 тыс. руб. и   составила 242,5 тыс. руб.</w:t>
      </w:r>
    </w:p>
    <w:p w:rsidR="00CE4D41" w:rsidRPr="00CE4D41" w:rsidRDefault="00CE4D41" w:rsidP="00CE4D41">
      <w:pPr>
        <w:spacing w:before="40" w:line="240" w:lineRule="auto"/>
        <w:ind w:left="-284" w:right="13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41">
        <w:rPr>
          <w:rFonts w:ascii="Times New Roman" w:hAnsi="Times New Roman" w:cs="Times New Roman"/>
          <w:sz w:val="24"/>
          <w:szCs w:val="24"/>
        </w:rPr>
        <w:t xml:space="preserve">За 9 месяцев 2020г. расходы составили в сумме 3 468,5 тыс. рублей, или 74,4% плановых и 59,5% уточненных бюджетных ассигнований, т.е.  </w:t>
      </w:r>
      <w:proofErr w:type="gramStart"/>
      <w:r w:rsidRPr="00CE4D41">
        <w:rPr>
          <w:rFonts w:ascii="Times New Roman" w:hAnsi="Times New Roman" w:cs="Times New Roman"/>
          <w:sz w:val="24"/>
          <w:szCs w:val="24"/>
        </w:rPr>
        <w:t>исполнение не достигло</w:t>
      </w:r>
      <w:proofErr w:type="gramEnd"/>
      <w:r w:rsidRPr="00CE4D41">
        <w:rPr>
          <w:rFonts w:ascii="Times New Roman" w:hAnsi="Times New Roman" w:cs="Times New Roman"/>
          <w:sz w:val="24"/>
          <w:szCs w:val="24"/>
        </w:rPr>
        <w:t xml:space="preserve"> 75% уровень исполнения плановых и уточненных бюджетных ассигнований.  </w:t>
      </w:r>
      <w:proofErr w:type="gramStart"/>
      <w:r w:rsidRPr="00CE4D41">
        <w:rPr>
          <w:rFonts w:ascii="Times New Roman" w:hAnsi="Times New Roman" w:cs="Times New Roman"/>
          <w:sz w:val="24"/>
          <w:szCs w:val="24"/>
        </w:rPr>
        <w:t>В структуре расходов бюджета  по четырем разделам сложился высокий процент исполнения плановых и уточненных  бюджетных ассигнований, т.е. превысил 75% уровень исполнения, и, исполнение составило 76,1% по разделу «Национальная экономика», 78,6% по разделу «Жилищно-коммунальное хозяйство», по 100% по разделам «Культура и кинематография» и «Физическая культура и спорт» от плановых бюджетных ассигнований, и по 100% по разделам «Культура и кинематография» и</w:t>
      </w:r>
      <w:proofErr w:type="gramEnd"/>
      <w:r w:rsidRPr="00CE4D41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 от уточненных бюджетных ассигнований. </w:t>
      </w:r>
      <w:proofErr w:type="gramStart"/>
      <w:r w:rsidRPr="00CE4D41">
        <w:rPr>
          <w:rFonts w:ascii="Times New Roman" w:hAnsi="Times New Roman" w:cs="Times New Roman"/>
          <w:sz w:val="24"/>
          <w:szCs w:val="24"/>
        </w:rPr>
        <w:t>По остальным разделам исполнение составило ниже 75% уровня исполнения плановых и уточненных ассигнований: от 44,9% по разделу «Национальная безопасность и правоохранительная деятельность» до 71,3%% по разделу «Общегосударственные вопросы» от плановых ассигнований, от 44,9% по разделу «Национальная безопасность и правоохранительная деятельность» до 69,5% по разделу «Общегосударственные вопросы».</w:t>
      </w:r>
      <w:proofErr w:type="gramEnd"/>
      <w:r w:rsidRPr="00CE4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D41">
        <w:rPr>
          <w:rFonts w:ascii="Times New Roman" w:hAnsi="Times New Roman" w:cs="Times New Roman"/>
          <w:sz w:val="24"/>
          <w:szCs w:val="24"/>
        </w:rPr>
        <w:t>За 9 месяцев 2020 года в сравнении с аналогичным периодом прошлого года,  по двум  расходным источникам из семи наблюдается уменьшение расходов;  по четырем – увеличение расходов, по одному – расход на уровне прошлого года.</w:t>
      </w:r>
      <w:proofErr w:type="gramEnd"/>
    </w:p>
    <w:p w:rsidR="00CE4D41" w:rsidRPr="00CE4D41" w:rsidRDefault="00CE4D41" w:rsidP="00CE4D41">
      <w:pPr>
        <w:spacing w:before="40" w:line="240" w:lineRule="auto"/>
        <w:ind w:left="-284" w:right="13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41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«Пычасское» за 9 месяцев 2020г. исполнен с профицитом  в размере 74,1 тыс. руб., что соответствует Отчету ф. 0503117. </w:t>
      </w:r>
    </w:p>
    <w:p w:rsidR="00CE4D41" w:rsidRPr="00CE4D41" w:rsidRDefault="00CE4D41" w:rsidP="00CE4D41">
      <w:pPr>
        <w:spacing w:line="240" w:lineRule="auto"/>
        <w:ind w:left="-284" w:right="13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D41">
        <w:rPr>
          <w:rFonts w:ascii="Times New Roman" w:hAnsi="Times New Roman" w:cs="Times New Roman"/>
          <w:sz w:val="24"/>
          <w:szCs w:val="24"/>
        </w:rPr>
        <w:t xml:space="preserve">Сумма дебиторской задолженности по состоянию на 01.10.2020г.  в сравнении с аналогичным периодом прошлого года (17 362,18 руб.) меньше на 1 751,53 руб. и составляет в сумме 15 610,65 руб. Сумма кредиторской задолженности по состоянию на 01.10.2020г.  в сравнении с аналогичным периодом прошлого года (23 944,68 руб.) больше на 161 371,09 руб. и составляет в сумме 185 315,77 руб. </w:t>
      </w:r>
      <w:proofErr w:type="gramEnd"/>
    </w:p>
    <w:p w:rsidR="0000021B" w:rsidRPr="00CE4D41" w:rsidRDefault="00683ED2" w:rsidP="00CE4D4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41">
        <w:rPr>
          <w:rFonts w:ascii="Times New Roman" w:hAnsi="Times New Roman" w:cs="Times New Roman"/>
          <w:sz w:val="24"/>
          <w:szCs w:val="24"/>
        </w:rPr>
        <w:t>З</w:t>
      </w:r>
      <w:r w:rsidR="0000021B" w:rsidRPr="00CE4D41">
        <w:rPr>
          <w:rFonts w:ascii="Times New Roman" w:hAnsi="Times New Roman" w:cs="Times New Roman"/>
          <w:sz w:val="24"/>
          <w:szCs w:val="24"/>
        </w:rPr>
        <w:t>амечания финансово-экономического характера отсутствуют.</w:t>
      </w:r>
    </w:p>
    <w:p w:rsidR="0000021B" w:rsidRPr="00346850" w:rsidRDefault="0000021B" w:rsidP="00CE4D4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41">
        <w:rPr>
          <w:rFonts w:ascii="Times New Roman" w:hAnsi="Times New Roman" w:cs="Times New Roman"/>
          <w:sz w:val="24"/>
          <w:szCs w:val="24"/>
        </w:rPr>
        <w:t>Контрольно-счетным отделом</w:t>
      </w:r>
      <w:r w:rsidRPr="00683ED2">
        <w:rPr>
          <w:rFonts w:ascii="Times New Roman" w:hAnsi="Times New Roman" w:cs="Times New Roman"/>
          <w:sz w:val="24"/>
          <w:szCs w:val="24"/>
        </w:rPr>
        <w:t xml:space="preserve">   предложен ряд мероприятий  </w:t>
      </w:r>
      <w:r w:rsidRPr="00683ED2">
        <w:rPr>
          <w:rFonts w:ascii="Times New Roman" w:hAnsi="Times New Roman" w:cs="Times New Roman"/>
          <w:bCs/>
          <w:sz w:val="24"/>
          <w:szCs w:val="24"/>
        </w:rPr>
        <w:t>в</w:t>
      </w:r>
      <w:r w:rsidRPr="00683ED2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34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850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346850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3468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46850">
        <w:rPr>
          <w:rFonts w:ascii="Times New Roman" w:hAnsi="Times New Roman" w:cs="Times New Roman"/>
          <w:sz w:val="24"/>
          <w:szCs w:val="24"/>
        </w:rPr>
        <w:t>.</w:t>
      </w:r>
    </w:p>
    <w:p w:rsidR="0000021B" w:rsidRPr="00346850" w:rsidRDefault="0000021B" w:rsidP="00346850">
      <w:pPr>
        <w:pStyle w:val="a5"/>
        <w:ind w:left="-567" w:firstLine="425"/>
        <w:contextualSpacing/>
        <w:jc w:val="both"/>
      </w:pPr>
      <w:r w:rsidRPr="00346850">
        <w:t>Представление по результатам экспертно-аналитического мероприятия не направлялось.</w:t>
      </w:r>
    </w:p>
    <w:p w:rsidR="007965B8" w:rsidRPr="00346850" w:rsidRDefault="007965B8" w:rsidP="00346850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346850" w:rsidRDefault="00A877A6" w:rsidP="00346850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346850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346850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346850">
        <w:rPr>
          <w:rFonts w:ascii="Times New Roman" w:hAnsi="Times New Roman" w:cs="Times New Roman"/>
          <w:sz w:val="24"/>
          <w:szCs w:val="24"/>
        </w:rPr>
        <w:t xml:space="preserve"> </w:t>
      </w:r>
      <w:r w:rsidRPr="00346850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346850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346850" w:rsidRDefault="00CE4D41" w:rsidP="00346850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C3750" w:rsidRPr="003468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C3750" w:rsidRPr="00346850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F1D76"/>
    <w:rsid w:val="00144F29"/>
    <w:rsid w:val="001814B6"/>
    <w:rsid w:val="001B53C8"/>
    <w:rsid w:val="001C3750"/>
    <w:rsid w:val="002055A4"/>
    <w:rsid w:val="00267E09"/>
    <w:rsid w:val="002A7437"/>
    <w:rsid w:val="00346850"/>
    <w:rsid w:val="00571408"/>
    <w:rsid w:val="005B7193"/>
    <w:rsid w:val="0067166F"/>
    <w:rsid w:val="00683ED2"/>
    <w:rsid w:val="006B6CD1"/>
    <w:rsid w:val="00792CD4"/>
    <w:rsid w:val="007965B8"/>
    <w:rsid w:val="007D4E4C"/>
    <w:rsid w:val="007F5FAB"/>
    <w:rsid w:val="008354D2"/>
    <w:rsid w:val="008C579A"/>
    <w:rsid w:val="00975EDE"/>
    <w:rsid w:val="00A877A6"/>
    <w:rsid w:val="00AD5047"/>
    <w:rsid w:val="00B244A7"/>
    <w:rsid w:val="00C72DC6"/>
    <w:rsid w:val="00CE4D41"/>
    <w:rsid w:val="00CF3793"/>
    <w:rsid w:val="00D83272"/>
    <w:rsid w:val="00DD34EA"/>
    <w:rsid w:val="00E21732"/>
    <w:rsid w:val="00E33EE2"/>
    <w:rsid w:val="00E54991"/>
    <w:rsid w:val="00F1565D"/>
    <w:rsid w:val="00F664A8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6540-6AC1-4156-88AA-A429DBA4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2020-11-03T05:58:00Z</dcterms:created>
  <dcterms:modified xsi:type="dcterms:W3CDTF">2020-11-03T05:58:00Z</dcterms:modified>
</cp:coreProperties>
</file>